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B00" w:rsidRDefault="00796B00"/>
    <w:p w:rsidR="00796B00" w:rsidRDefault="00362CA3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Abril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202</w:t>
      </w:r>
      <w:r>
        <w:rPr>
          <w:rFonts w:ascii="Lato" w:eastAsia="Lato" w:hAnsi="Lato" w:cs="Lato"/>
          <w:b/>
          <w:bCs/>
          <w:color w:val="000000"/>
          <w:sz w:val="32"/>
          <w:szCs w:val="32"/>
        </w:rPr>
        <w:t>4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9, 11, 16, 18, 23 y 25 Abril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17 a 19 hs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100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13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3747AF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47AF" w:rsidRDefault="003747AF">
      <w:r>
        <w:separator/>
      </w:r>
    </w:p>
  </w:endnote>
  <w:endnote w:type="continuationSeparator" w:id="0">
    <w:p w:rsidR="003747AF" w:rsidRDefault="0037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>Tel.: (011) 3220-1777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 xml:space="preserve">E-mail: </w:t>
    </w:r>
    <w:hyperlink r:id="rId2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info@</w:t>
      </w:r>
    </w:hyperlink>
    <w:hyperlink r:id="rId3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47AF" w:rsidRDefault="003747AF">
      <w:r>
        <w:separator/>
      </w:r>
    </w:p>
  </w:footnote>
  <w:footnote w:type="continuationSeparator" w:id="0">
    <w:p w:rsidR="003747AF" w:rsidRDefault="0037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796B00" w:rsidP="00544452">
    <w:pPr>
      <w:jc w:val="center"/>
    </w:pPr>
    <w:r w:rsidRPr="00796B00">
      <w:rPr>
        <w:rFonts w:ascii="Arial" w:hAnsi="Arial" w:cs="Arial"/>
        <w:b/>
        <w:bCs/>
        <w:color w:val="002664"/>
        <w:sz w:val="50"/>
        <w:szCs w:val="50"/>
      </w:rPr>
      <w:t>CONOCIMIENTOS GENERALES DE AGENCIA MARÍTIMA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1F6B82"/>
    <w:rsid w:val="00200EA4"/>
    <w:rsid w:val="00362CA3"/>
    <w:rsid w:val="003747AF"/>
    <w:rsid w:val="004F34C3"/>
    <w:rsid w:val="00544452"/>
    <w:rsid w:val="0058382D"/>
    <w:rsid w:val="00595F97"/>
    <w:rsid w:val="005D7A6F"/>
    <w:rsid w:val="006C6863"/>
    <w:rsid w:val="00706673"/>
    <w:rsid w:val="00796B00"/>
    <w:rsid w:val="008F7790"/>
    <w:rsid w:val="00995139"/>
    <w:rsid w:val="009B2529"/>
    <w:rsid w:val="009D14D3"/>
    <w:rsid w:val="00AB0FBB"/>
    <w:rsid w:val="00BB609E"/>
    <w:rsid w:val="00BB7B95"/>
    <w:rsid w:val="00BC7CA9"/>
    <w:rsid w:val="00D21C29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6</cp:revision>
  <dcterms:created xsi:type="dcterms:W3CDTF">2023-08-30T13:07:00Z</dcterms:created>
  <dcterms:modified xsi:type="dcterms:W3CDTF">2024-03-06T17:33:00Z</dcterms:modified>
</cp:coreProperties>
</file>